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Профессиональные деформации педагогов</w:t>
            </w:r>
          </w:p>
          <w:p>
            <w:pPr>
              <w:jc w:val="center"/>
              <w:spacing w:after="0" w:line="240" w:lineRule="auto"/>
              <w:rPr>
                <w:sz w:val="32"/>
                <w:szCs w:val="32"/>
              </w:rPr>
            </w:pPr>
            <w:r>
              <w:rPr>
                <w:rFonts w:ascii="Times New Roman" w:hAnsi="Times New Roman" w:cs="Times New Roman"/>
                <w:color w:val="#000000"/>
                <w:sz w:val="32"/>
                <w:szCs w:val="32"/>
              </w:rPr>
              <w:t> Б1.В.02.02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«Профессиональные деформации педагогов»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Б1.В.02.02 «Профессиональные деформации педагогов».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«Профессиональные деформации педагогов»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способы профилактики коррупции и формирования нетерпимого отношения к ней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направления  государственной политики в области противодействия коррупции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использовать в профессиональной деятельности способы профилактики коррупции и формирования нетерпимого отношения к ней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взаимодействия в обществе на основе нетерпимого отношения к коррупции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оценки коррупционного поведения и применения на практике антикоррупционного законодательства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70.3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Б1.В.02.02 «Профессиональные деформации педагогов»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физической культуры и спорта</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основных и дополнительных образовательных программ</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3</w:t>
            </w:r>
          </w:p>
          <w:p>
            <w:pPr>
              <w:jc w:val="center"/>
              <w:spacing w:after="0" w:line="240" w:lineRule="auto"/>
              <w:rPr>
                <w:sz w:val="22"/>
                <w:szCs w:val="22"/>
              </w:rPr>
            </w:pPr>
            <w:r>
              <w:rPr>
                <w:rFonts w:ascii="Times New Roman" w:hAnsi="Times New Roman" w:cs="Times New Roman"/>
                <w:color w:val="#000000"/>
                <w:sz w:val="22"/>
                <w:szCs w:val="22"/>
              </w:rPr>
              <w:t> Производственная (технологическая (проектно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УК-6, УК-7, УК-8, УК-10,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Профессиональная</w:t>
            </w:r>
          </w:p>
          <w:p>
            <w:pPr>
              <w:jc w:val="left"/>
              <w:spacing w:after="0" w:line="240" w:lineRule="auto"/>
              <w:rPr>
                <w:sz w:val="24"/>
                <w:szCs w:val="24"/>
              </w:rPr>
            </w:pPr>
            <w:r>
              <w:rPr>
                <w:rFonts w:ascii="Times New Roman" w:hAnsi="Times New Roman" w:cs="Times New Roman"/>
                <w:b/>
                <w:color w:val="#000000"/>
                <w:sz w:val="24"/>
                <w:szCs w:val="24"/>
              </w:rPr>
              <w:t> деформация</w:t>
            </w:r>
          </w:p>
          <w:p>
            <w:pPr>
              <w:jc w:val="left"/>
              <w:spacing w:after="0" w:line="240" w:lineRule="auto"/>
              <w:rPr>
                <w:sz w:val="24"/>
                <w:szCs w:val="24"/>
              </w:rPr>
            </w:pPr>
            <w:r>
              <w:rPr>
                <w:rFonts w:ascii="Times New Roman" w:hAnsi="Times New Roman" w:cs="Times New Roman"/>
                <w:b/>
                <w:color w:val="#000000"/>
                <w:sz w:val="24"/>
                <w:szCs w:val="24"/>
              </w:rPr>
              <w:t>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индивидуально- личностные</w:t>
            </w:r>
          </w:p>
          <w:p>
            <w:pPr>
              <w:jc w:val="left"/>
              <w:spacing w:after="0" w:line="240" w:lineRule="auto"/>
              <w:rPr>
                <w:sz w:val="24"/>
                <w:szCs w:val="24"/>
              </w:rPr>
            </w:pPr>
            <w:r>
              <w:rPr>
                <w:rFonts w:ascii="Times New Roman" w:hAnsi="Times New Roman" w:cs="Times New Roman"/>
                <w:color w:val="#000000"/>
                <w:sz w:val="24"/>
                <w:szCs w:val="24"/>
              </w:rPr>
              <w:t> и профессиональные факторы риска эмоционального выгорания. Особенности выгорания</w:t>
            </w:r>
          </w:p>
          <w:p>
            <w:pPr>
              <w:jc w:val="left"/>
              <w:spacing w:after="0" w:line="240" w:lineRule="auto"/>
              <w:rPr>
                <w:sz w:val="24"/>
                <w:szCs w:val="24"/>
              </w:rPr>
            </w:pPr>
            <w:r>
              <w:rPr>
                <w:rFonts w:ascii="Times New Roman" w:hAnsi="Times New Roman" w:cs="Times New Roman"/>
                <w:color w:val="#000000"/>
                <w:sz w:val="24"/>
                <w:szCs w:val="24"/>
              </w:rPr>
              <w:t> учителей. Факторы антивыгорания.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Синдром</w:t>
            </w:r>
          </w:p>
          <w:p>
            <w:pPr>
              <w:jc w:val="left"/>
              <w:spacing w:after="0" w:line="240" w:lineRule="auto"/>
              <w:rPr>
                <w:sz w:val="24"/>
                <w:szCs w:val="24"/>
              </w:rPr>
            </w:pPr>
            <w:r>
              <w:rPr>
                <w:rFonts w:ascii="Times New Roman" w:hAnsi="Times New Roman" w:cs="Times New Roman"/>
                <w:color w:val="#000000"/>
                <w:sz w:val="24"/>
                <w:szCs w:val="24"/>
              </w:rPr>
              <w:t> эмоционального</w:t>
            </w:r>
          </w:p>
          <w:p>
            <w:pPr>
              <w:jc w:val="left"/>
              <w:spacing w:after="0" w:line="240" w:lineRule="auto"/>
              <w:rPr>
                <w:sz w:val="24"/>
                <w:szCs w:val="24"/>
              </w:rPr>
            </w:pPr>
            <w:r>
              <w:rPr>
                <w:rFonts w:ascii="Times New Roman" w:hAnsi="Times New Roman" w:cs="Times New Roman"/>
                <w:color w:val="#000000"/>
                <w:sz w:val="24"/>
                <w:szCs w:val="24"/>
              </w:rPr>
              <w:t> выгорания</w:t>
            </w:r>
          </w:p>
          <w:p>
            <w:pPr>
              <w:jc w:val="left"/>
              <w:spacing w:after="0" w:line="240" w:lineRule="auto"/>
              <w:rPr>
                <w:sz w:val="24"/>
                <w:szCs w:val="24"/>
              </w:rPr>
            </w:pPr>
            <w:r>
              <w:rPr>
                <w:rFonts w:ascii="Times New Roman" w:hAnsi="Times New Roman" w:cs="Times New Roman"/>
                <w:color w:val="#000000"/>
                <w:sz w:val="24"/>
                <w:szCs w:val="24"/>
              </w:rPr>
              <w:t> личности</w:t>
            </w:r>
          </w:p>
          <w:p>
            <w:pPr>
              <w:jc w:val="left"/>
              <w:spacing w:after="0" w:line="240" w:lineRule="auto"/>
              <w:rPr>
                <w:sz w:val="24"/>
                <w:szCs w:val="24"/>
              </w:rPr>
            </w:pPr>
            <w:r>
              <w:rPr>
                <w:rFonts w:ascii="Times New Roman" w:hAnsi="Times New Roman" w:cs="Times New Roman"/>
                <w:color w:val="#000000"/>
                <w:sz w:val="24"/>
                <w:szCs w:val="24"/>
              </w:rPr>
              <w:t> в</w:t>
            </w:r>
          </w:p>
          <w:p>
            <w:pPr>
              <w:jc w:val="left"/>
              <w:spacing w:after="0" w:line="240" w:lineRule="auto"/>
              <w:rPr>
                <w:sz w:val="24"/>
                <w:szCs w:val="24"/>
              </w:rPr>
            </w:pPr>
            <w:r>
              <w:rPr>
                <w:rFonts w:ascii="Times New Roman" w:hAnsi="Times New Roman" w:cs="Times New Roman"/>
                <w:color w:val="#000000"/>
                <w:sz w:val="24"/>
                <w:szCs w:val="24"/>
              </w:rPr>
              <w:t> контексте</w:t>
            </w:r>
          </w:p>
          <w:p>
            <w:pPr>
              <w:jc w:val="left"/>
              <w:spacing w:after="0" w:line="240" w:lineRule="auto"/>
              <w:rPr>
                <w:sz w:val="24"/>
                <w:szCs w:val="24"/>
              </w:rPr>
            </w:pPr>
            <w:r>
              <w:rPr>
                <w:rFonts w:ascii="Times New Roman" w:hAnsi="Times New Roman" w:cs="Times New Roman"/>
                <w:color w:val="#000000"/>
                <w:sz w:val="24"/>
                <w:szCs w:val="24"/>
              </w:rPr>
              <w:t> проявления</w:t>
            </w:r>
          </w:p>
          <w:p>
            <w:pPr>
              <w:jc w:val="left"/>
              <w:spacing w:after="0" w:line="240" w:lineRule="auto"/>
              <w:rPr>
                <w:sz w:val="24"/>
                <w:szCs w:val="24"/>
              </w:rPr>
            </w:pPr>
            <w:r>
              <w:rPr>
                <w:rFonts w:ascii="Times New Roman" w:hAnsi="Times New Roman" w:cs="Times New Roman"/>
                <w:color w:val="#000000"/>
                <w:sz w:val="24"/>
                <w:szCs w:val="24"/>
              </w:rPr>
              <w:t> профессиональных</w:t>
            </w:r>
          </w:p>
          <w:p>
            <w:pPr>
              <w:jc w:val="left"/>
              <w:spacing w:after="0" w:line="240" w:lineRule="auto"/>
              <w:rPr>
                <w:sz w:val="24"/>
                <w:szCs w:val="24"/>
              </w:rPr>
            </w:pPr>
            <w:r>
              <w:rPr>
                <w:rFonts w:ascii="Times New Roman" w:hAnsi="Times New Roman" w:cs="Times New Roman"/>
                <w:color w:val="#000000"/>
                <w:sz w:val="24"/>
                <w:szCs w:val="24"/>
              </w:rPr>
              <w:t> деформаций педагогов.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w:t>
            </w:r>
          </w:p>
          <w:p>
            <w:pPr>
              <w:jc w:val="left"/>
              <w:spacing w:after="0" w:line="240" w:lineRule="auto"/>
              <w:rPr>
                <w:sz w:val="24"/>
                <w:szCs w:val="24"/>
              </w:rPr>
            </w:pPr>
            <w:r>
              <w:rPr>
                <w:rFonts w:ascii="Times New Roman" w:hAnsi="Times New Roman" w:cs="Times New Roman"/>
                <w:color w:val="#000000"/>
                <w:sz w:val="24"/>
                <w:szCs w:val="24"/>
              </w:rPr>
              <w:t> деструкции</w:t>
            </w:r>
          </w:p>
          <w:p>
            <w:pPr>
              <w:jc w:val="left"/>
              <w:spacing w:after="0" w:line="240" w:lineRule="auto"/>
              <w:rPr>
                <w:sz w:val="24"/>
                <w:szCs w:val="24"/>
              </w:rPr>
            </w:pPr>
            <w:r>
              <w:rPr>
                <w:rFonts w:ascii="Times New Roman" w:hAnsi="Times New Roman" w:cs="Times New Roman"/>
                <w:color w:val="#000000"/>
                <w:sz w:val="24"/>
                <w:szCs w:val="24"/>
              </w:rPr>
              <w:t> личности</w:t>
            </w:r>
          </w:p>
          <w:p>
            <w:pPr>
              <w:jc w:val="left"/>
              <w:spacing w:after="0" w:line="240" w:lineRule="auto"/>
              <w:rPr>
                <w:sz w:val="24"/>
                <w:szCs w:val="24"/>
              </w:rPr>
            </w:pPr>
            <w:r>
              <w:rPr>
                <w:rFonts w:ascii="Times New Roman" w:hAnsi="Times New Roman" w:cs="Times New Roman"/>
                <w:color w:val="#000000"/>
                <w:sz w:val="24"/>
                <w:szCs w:val="24"/>
              </w:rPr>
              <w:t> как</w:t>
            </w:r>
          </w:p>
          <w:p>
            <w:pPr>
              <w:jc w:val="left"/>
              <w:spacing w:after="0" w:line="240" w:lineRule="auto"/>
              <w:rPr>
                <w:sz w:val="24"/>
                <w:szCs w:val="24"/>
              </w:rPr>
            </w:pPr>
            <w:r>
              <w:rPr>
                <w:rFonts w:ascii="Times New Roman" w:hAnsi="Times New Roman" w:cs="Times New Roman"/>
                <w:color w:val="#000000"/>
                <w:sz w:val="24"/>
                <w:szCs w:val="24"/>
              </w:rPr>
              <w:t> крайние</w:t>
            </w:r>
          </w:p>
          <w:p>
            <w:pPr>
              <w:jc w:val="left"/>
              <w:spacing w:after="0" w:line="240" w:lineRule="auto"/>
              <w:rPr>
                <w:sz w:val="24"/>
                <w:szCs w:val="24"/>
              </w:rPr>
            </w:pPr>
            <w:r>
              <w:rPr>
                <w:rFonts w:ascii="Times New Roman" w:hAnsi="Times New Roman" w:cs="Times New Roman"/>
                <w:color w:val="#000000"/>
                <w:sz w:val="24"/>
                <w:szCs w:val="24"/>
              </w:rPr>
              <w:t> формы</w:t>
            </w:r>
          </w:p>
          <w:p>
            <w:pPr>
              <w:jc w:val="left"/>
              <w:spacing w:after="0" w:line="240" w:lineRule="auto"/>
              <w:rPr>
                <w:sz w:val="24"/>
                <w:szCs w:val="24"/>
              </w:rPr>
            </w:pPr>
            <w:r>
              <w:rPr>
                <w:rFonts w:ascii="Times New Roman" w:hAnsi="Times New Roman" w:cs="Times New Roman"/>
                <w:color w:val="#000000"/>
                <w:sz w:val="24"/>
                <w:szCs w:val="24"/>
              </w:rPr>
              <w:t> выражения</w:t>
            </w:r>
          </w:p>
          <w:p>
            <w:pPr>
              <w:jc w:val="left"/>
              <w:spacing w:after="0" w:line="240" w:lineRule="auto"/>
              <w:rPr>
                <w:sz w:val="24"/>
                <w:szCs w:val="24"/>
              </w:rPr>
            </w:pPr>
            <w:r>
              <w:rPr>
                <w:rFonts w:ascii="Times New Roman" w:hAnsi="Times New Roman" w:cs="Times New Roman"/>
                <w:color w:val="#000000"/>
                <w:sz w:val="24"/>
                <w:szCs w:val="24"/>
              </w:rPr>
              <w:t> профессиональных</w:t>
            </w:r>
          </w:p>
          <w:p>
            <w:pPr>
              <w:jc w:val="left"/>
              <w:spacing w:after="0" w:line="240" w:lineRule="auto"/>
              <w:rPr>
                <w:sz w:val="24"/>
                <w:szCs w:val="24"/>
              </w:rPr>
            </w:pPr>
            <w:r>
              <w:rPr>
                <w:rFonts w:ascii="Times New Roman" w:hAnsi="Times New Roman" w:cs="Times New Roman"/>
                <w:color w:val="#000000"/>
                <w:sz w:val="24"/>
                <w:szCs w:val="24"/>
              </w:rPr>
              <w:t>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направленные на изучение выгорания и длительных</w:t>
            </w:r>
          </w:p>
          <w:p>
            <w:pPr>
              <w:jc w:val="left"/>
              <w:spacing w:after="0" w:line="240" w:lineRule="auto"/>
              <w:rPr>
                <w:sz w:val="24"/>
                <w:szCs w:val="24"/>
              </w:rPr>
            </w:pPr>
            <w:r>
              <w:rPr>
                <w:rFonts w:ascii="Times New Roman" w:hAnsi="Times New Roman" w:cs="Times New Roman"/>
                <w:color w:val="#000000"/>
                <w:sz w:val="24"/>
                <w:szCs w:val="24"/>
              </w:rPr>
              <w:t> стрессов.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Психологические</w:t>
            </w:r>
          </w:p>
          <w:p>
            <w:pPr>
              <w:jc w:val="left"/>
              <w:spacing w:after="0" w:line="240" w:lineRule="auto"/>
              <w:rPr>
                <w:sz w:val="24"/>
                <w:szCs w:val="24"/>
              </w:rPr>
            </w:pPr>
            <w:r>
              <w:rPr>
                <w:rFonts w:ascii="Times New Roman" w:hAnsi="Times New Roman" w:cs="Times New Roman"/>
                <w:b/>
                <w:color w:val="#000000"/>
                <w:sz w:val="24"/>
                <w:szCs w:val="24"/>
              </w:rPr>
              <w:t> основы</w:t>
            </w:r>
          </w:p>
          <w:p>
            <w:pPr>
              <w:jc w:val="left"/>
              <w:spacing w:after="0" w:line="240" w:lineRule="auto"/>
              <w:rPr>
                <w:sz w:val="24"/>
                <w:szCs w:val="24"/>
              </w:rPr>
            </w:pPr>
            <w:r>
              <w:rPr>
                <w:rFonts w:ascii="Times New Roman" w:hAnsi="Times New Roman" w:cs="Times New Roman"/>
                <w:b/>
                <w:color w:val="#000000"/>
                <w:sz w:val="24"/>
                <w:szCs w:val="24"/>
              </w:rPr>
              <w:t> профилактики</w:t>
            </w:r>
          </w:p>
          <w:p>
            <w:pPr>
              <w:jc w:val="left"/>
              <w:spacing w:after="0" w:line="240" w:lineRule="auto"/>
              <w:rPr>
                <w:sz w:val="24"/>
                <w:szCs w:val="24"/>
              </w:rPr>
            </w:pPr>
            <w:r>
              <w:rPr>
                <w:rFonts w:ascii="Times New Roman" w:hAnsi="Times New Roman" w:cs="Times New Roman"/>
                <w:b/>
                <w:color w:val="#000000"/>
                <w:sz w:val="24"/>
                <w:szCs w:val="24"/>
              </w:rPr>
              <w:t> профессиональных</w:t>
            </w:r>
          </w:p>
          <w:p>
            <w:pPr>
              <w:jc w:val="left"/>
              <w:spacing w:after="0" w:line="240" w:lineRule="auto"/>
              <w:rPr>
                <w:sz w:val="24"/>
                <w:szCs w:val="24"/>
              </w:rPr>
            </w:pPr>
            <w:r>
              <w:rPr>
                <w:rFonts w:ascii="Times New Roman" w:hAnsi="Times New Roman" w:cs="Times New Roman"/>
                <w:b/>
                <w:color w:val="#000000"/>
                <w:sz w:val="24"/>
                <w:szCs w:val="24"/>
              </w:rPr>
              <w:t> деформаций</w:t>
            </w:r>
          </w:p>
          <w:p>
            <w:pPr>
              <w:jc w:val="left"/>
              <w:spacing w:after="0" w:line="240" w:lineRule="auto"/>
              <w:rPr>
                <w:sz w:val="24"/>
                <w:szCs w:val="24"/>
              </w:rPr>
            </w:pPr>
            <w:r>
              <w:rPr>
                <w:rFonts w:ascii="Times New Roman" w:hAnsi="Times New Roman" w:cs="Times New Roman"/>
                <w:b/>
                <w:color w:val="#000000"/>
                <w:sz w:val="24"/>
                <w:szCs w:val="24"/>
              </w:rPr>
              <w:t> (деструкций).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w:t>
            </w:r>
          </w:p>
          <w:p>
            <w:pPr>
              <w:jc w:val="left"/>
              <w:spacing w:after="0" w:line="240" w:lineRule="auto"/>
              <w:rPr>
                <w:sz w:val="24"/>
                <w:szCs w:val="24"/>
              </w:rPr>
            </w:pPr>
            <w:r>
              <w:rPr>
                <w:rFonts w:ascii="Times New Roman" w:hAnsi="Times New Roman" w:cs="Times New Roman"/>
                <w:color w:val="#000000"/>
                <w:sz w:val="24"/>
                <w:szCs w:val="24"/>
              </w:rPr>
              <w:t> и</w:t>
            </w:r>
          </w:p>
          <w:p>
            <w:pPr>
              <w:jc w:val="left"/>
              <w:spacing w:after="0" w:line="240" w:lineRule="auto"/>
              <w:rPr>
                <w:sz w:val="24"/>
                <w:szCs w:val="24"/>
              </w:rPr>
            </w:pPr>
            <w:r>
              <w:rPr>
                <w:rFonts w:ascii="Times New Roman" w:hAnsi="Times New Roman" w:cs="Times New Roman"/>
                <w:color w:val="#000000"/>
                <w:sz w:val="24"/>
                <w:szCs w:val="24"/>
              </w:rPr>
              <w:t> характеристики</w:t>
            </w:r>
          </w:p>
          <w:p>
            <w:pPr>
              <w:jc w:val="left"/>
              <w:spacing w:after="0" w:line="240" w:lineRule="auto"/>
              <w:rPr>
                <w:sz w:val="24"/>
                <w:szCs w:val="24"/>
              </w:rPr>
            </w:pPr>
            <w:r>
              <w:rPr>
                <w:rFonts w:ascii="Times New Roman" w:hAnsi="Times New Roman" w:cs="Times New Roman"/>
                <w:color w:val="#000000"/>
                <w:sz w:val="24"/>
                <w:szCs w:val="24"/>
              </w:rPr>
              <w:t> основных</w:t>
            </w:r>
          </w:p>
          <w:p>
            <w:pPr>
              <w:jc w:val="left"/>
              <w:spacing w:after="0" w:line="240" w:lineRule="auto"/>
              <w:rPr>
                <w:sz w:val="24"/>
                <w:szCs w:val="24"/>
              </w:rPr>
            </w:pPr>
            <w:r>
              <w:rPr>
                <w:rFonts w:ascii="Times New Roman" w:hAnsi="Times New Roman" w:cs="Times New Roman"/>
                <w:color w:val="#000000"/>
                <w:sz w:val="24"/>
                <w:szCs w:val="24"/>
              </w:rPr>
              <w:t> системообразующих</w:t>
            </w:r>
          </w:p>
          <w:p>
            <w:pPr>
              <w:jc w:val="left"/>
              <w:spacing w:after="0" w:line="240" w:lineRule="auto"/>
              <w:rPr>
                <w:sz w:val="24"/>
                <w:szCs w:val="24"/>
              </w:rPr>
            </w:pPr>
            <w:r>
              <w:rPr>
                <w:rFonts w:ascii="Times New Roman" w:hAnsi="Times New Roman" w:cs="Times New Roman"/>
                <w:color w:val="#000000"/>
                <w:sz w:val="24"/>
                <w:szCs w:val="24"/>
              </w:rPr>
              <w:t> включающих профилактику профессиональных деформаций (деструкций). Взаимосвязь</w:t>
            </w:r>
          </w:p>
          <w:p>
            <w:pPr>
              <w:jc w:val="left"/>
              <w:spacing w:after="0" w:line="240" w:lineRule="auto"/>
              <w:rPr>
                <w:sz w:val="24"/>
                <w:szCs w:val="24"/>
              </w:rPr>
            </w:pPr>
            <w:r>
              <w:rPr>
                <w:rFonts w:ascii="Times New Roman" w:hAnsi="Times New Roman" w:cs="Times New Roman"/>
                <w:color w:val="#000000"/>
                <w:sz w:val="24"/>
                <w:szCs w:val="24"/>
              </w:rPr>
              <w:t> основных</w:t>
            </w:r>
          </w:p>
          <w:p>
            <w:pPr>
              <w:jc w:val="left"/>
              <w:spacing w:after="0" w:line="240" w:lineRule="auto"/>
              <w:rPr>
                <w:sz w:val="24"/>
                <w:szCs w:val="24"/>
              </w:rPr>
            </w:pPr>
            <w:r>
              <w:rPr>
                <w:rFonts w:ascii="Times New Roman" w:hAnsi="Times New Roman" w:cs="Times New Roman"/>
                <w:color w:val="#000000"/>
                <w:sz w:val="24"/>
                <w:szCs w:val="24"/>
              </w:rPr>
              <w:t> составляющих</w:t>
            </w:r>
          </w:p>
          <w:p>
            <w:pPr>
              <w:jc w:val="left"/>
              <w:spacing w:after="0" w:line="240" w:lineRule="auto"/>
              <w:rPr>
                <w:sz w:val="24"/>
                <w:szCs w:val="24"/>
              </w:rPr>
            </w:pPr>
            <w:r>
              <w:rPr>
                <w:rFonts w:ascii="Times New Roman" w:hAnsi="Times New Roman" w:cs="Times New Roman"/>
                <w:color w:val="#000000"/>
                <w:sz w:val="24"/>
                <w:szCs w:val="24"/>
              </w:rPr>
              <w:t> профессиональной</w:t>
            </w:r>
          </w:p>
          <w:p>
            <w:pPr>
              <w:jc w:val="left"/>
              <w:spacing w:after="0" w:line="240" w:lineRule="auto"/>
              <w:rPr>
                <w:sz w:val="24"/>
                <w:szCs w:val="24"/>
              </w:rPr>
            </w:pPr>
            <w:r>
              <w:rPr>
                <w:rFonts w:ascii="Times New Roman" w:hAnsi="Times New Roman" w:cs="Times New Roman"/>
                <w:color w:val="#000000"/>
                <w:sz w:val="24"/>
                <w:szCs w:val="24"/>
              </w:rPr>
              <w:t> деструкции</w:t>
            </w:r>
          </w:p>
          <w:p>
            <w:pPr>
              <w:jc w:val="left"/>
              <w:spacing w:after="0" w:line="240" w:lineRule="auto"/>
              <w:rPr>
                <w:sz w:val="24"/>
                <w:szCs w:val="24"/>
              </w:rPr>
            </w:pPr>
            <w:r>
              <w:rPr>
                <w:rFonts w:ascii="Times New Roman" w:hAnsi="Times New Roman" w:cs="Times New Roman"/>
                <w:color w:val="#000000"/>
                <w:sz w:val="24"/>
                <w:szCs w:val="24"/>
              </w:rPr>
              <w:t> личности:</w:t>
            </w:r>
          </w:p>
          <w:p>
            <w:pPr>
              <w:jc w:val="left"/>
              <w:spacing w:after="0" w:line="240" w:lineRule="auto"/>
              <w:rPr>
                <w:sz w:val="24"/>
                <w:szCs w:val="24"/>
              </w:rPr>
            </w:pPr>
            <w:r>
              <w:rPr>
                <w:rFonts w:ascii="Times New Roman" w:hAnsi="Times New Roman" w:cs="Times New Roman"/>
                <w:color w:val="#000000"/>
                <w:sz w:val="24"/>
                <w:szCs w:val="24"/>
              </w:rPr>
              <w:t> эмоциональное</w:t>
            </w:r>
          </w:p>
          <w:p>
            <w:pPr>
              <w:jc w:val="left"/>
              <w:spacing w:after="0" w:line="240" w:lineRule="auto"/>
              <w:rPr>
                <w:sz w:val="24"/>
                <w:szCs w:val="24"/>
              </w:rPr>
            </w:pPr>
            <w:r>
              <w:rPr>
                <w:rFonts w:ascii="Times New Roman" w:hAnsi="Times New Roman" w:cs="Times New Roman"/>
                <w:color w:val="#000000"/>
                <w:sz w:val="24"/>
                <w:szCs w:val="24"/>
              </w:rPr>
              <w:t> выгорание,</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деформация</w:t>
            </w:r>
          </w:p>
          <w:p>
            <w:pPr>
              <w:jc w:val="left"/>
              <w:spacing w:after="0" w:line="240" w:lineRule="auto"/>
              <w:rPr>
                <w:sz w:val="24"/>
                <w:szCs w:val="24"/>
              </w:rPr>
            </w:pPr>
            <w:r>
              <w:rPr>
                <w:rFonts w:ascii="Times New Roman" w:hAnsi="Times New Roman" w:cs="Times New Roman"/>
                <w:color w:val="#000000"/>
                <w:sz w:val="24"/>
                <w:szCs w:val="24"/>
              </w:rPr>
              <w:t> и</w:t>
            </w:r>
          </w:p>
          <w:p>
            <w:pPr>
              <w:jc w:val="left"/>
              <w:spacing w:after="0" w:line="240" w:lineRule="auto"/>
              <w:rPr>
                <w:sz w:val="24"/>
                <w:szCs w:val="24"/>
              </w:rPr>
            </w:pPr>
            <w:r>
              <w:rPr>
                <w:rFonts w:ascii="Times New Roman" w:hAnsi="Times New Roman" w:cs="Times New Roman"/>
                <w:color w:val="#000000"/>
                <w:sz w:val="24"/>
                <w:szCs w:val="24"/>
              </w:rPr>
              <w:t> дезадаптация</w:t>
            </w:r>
          </w:p>
          <w:p>
            <w:pPr>
              <w:jc w:val="left"/>
              <w:spacing w:after="0" w:line="240" w:lineRule="auto"/>
              <w:rPr>
                <w:sz w:val="24"/>
                <w:szCs w:val="24"/>
              </w:rPr>
            </w:pPr>
            <w:r>
              <w:rPr>
                <w:rFonts w:ascii="Times New Roman" w:hAnsi="Times New Roman" w:cs="Times New Roman"/>
                <w:color w:val="#000000"/>
                <w:sz w:val="24"/>
                <w:szCs w:val="24"/>
              </w:rPr>
              <w:t>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w:t>
            </w:r>
          </w:p>
          <w:p>
            <w:pPr>
              <w:jc w:val="left"/>
              <w:spacing w:after="0" w:line="240" w:lineRule="auto"/>
              <w:rPr>
                <w:sz w:val="24"/>
                <w:szCs w:val="24"/>
              </w:rPr>
            </w:pPr>
            <w:r>
              <w:rPr>
                <w:rFonts w:ascii="Times New Roman" w:hAnsi="Times New Roman" w:cs="Times New Roman"/>
                <w:color w:val="#000000"/>
                <w:sz w:val="24"/>
                <w:szCs w:val="24"/>
              </w:rPr>
              <w:t> личностных и профессионально важных качеств при отборе специалистов.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самодиагностики, профилактики и регуляции психофизиологического</w:t>
            </w:r>
          </w:p>
          <w:p>
            <w:pPr>
              <w:jc w:val="left"/>
              <w:spacing w:after="0" w:line="240" w:lineRule="auto"/>
              <w:rPr>
                <w:sz w:val="24"/>
                <w:szCs w:val="24"/>
              </w:rPr>
            </w:pPr>
            <w:r>
              <w:rPr>
                <w:rFonts w:ascii="Times New Roman" w:hAnsi="Times New Roman" w:cs="Times New Roman"/>
                <w:color w:val="#000000"/>
                <w:sz w:val="24"/>
                <w:szCs w:val="24"/>
              </w:rPr>
              <w:t> состояния.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социально-психологических тренингов,</w:t>
            </w:r>
          </w:p>
          <w:p>
            <w:pPr>
              <w:jc w:val="left"/>
              <w:spacing w:after="0" w:line="240" w:lineRule="auto"/>
              <w:rPr>
                <w:sz w:val="24"/>
                <w:szCs w:val="24"/>
              </w:rPr>
            </w:pPr>
            <w:r>
              <w:rPr>
                <w:rFonts w:ascii="Times New Roman" w:hAnsi="Times New Roman" w:cs="Times New Roman"/>
                <w:color w:val="#000000"/>
                <w:sz w:val="24"/>
                <w:szCs w:val="24"/>
              </w:rPr>
              <w:t> направленные</w:t>
            </w:r>
          </w:p>
          <w:p>
            <w:pPr>
              <w:jc w:val="left"/>
              <w:spacing w:after="0" w:line="240" w:lineRule="auto"/>
              <w:rPr>
                <w:sz w:val="24"/>
                <w:szCs w:val="24"/>
              </w:rPr>
            </w:pPr>
            <w:r>
              <w:rPr>
                <w:rFonts w:ascii="Times New Roman" w:hAnsi="Times New Roman" w:cs="Times New Roman"/>
                <w:color w:val="#000000"/>
                <w:sz w:val="24"/>
                <w:szCs w:val="24"/>
              </w:rPr>
              <w:t> на</w:t>
            </w:r>
          </w:p>
          <w:p>
            <w:pPr>
              <w:jc w:val="left"/>
              <w:spacing w:after="0" w:line="240" w:lineRule="auto"/>
              <w:rPr>
                <w:sz w:val="24"/>
                <w:szCs w:val="24"/>
              </w:rPr>
            </w:pPr>
            <w:r>
              <w:rPr>
                <w:rFonts w:ascii="Times New Roman" w:hAnsi="Times New Roman" w:cs="Times New Roman"/>
                <w:color w:val="#000000"/>
                <w:sz w:val="24"/>
                <w:szCs w:val="24"/>
              </w:rPr>
              <w:t> профилактику</w:t>
            </w:r>
          </w:p>
          <w:p>
            <w:pPr>
              <w:jc w:val="left"/>
              <w:spacing w:after="0" w:line="240" w:lineRule="auto"/>
              <w:rPr>
                <w:sz w:val="24"/>
                <w:szCs w:val="24"/>
              </w:rPr>
            </w:pPr>
            <w:r>
              <w:rPr>
                <w:rFonts w:ascii="Times New Roman" w:hAnsi="Times New Roman" w:cs="Times New Roman"/>
                <w:color w:val="#000000"/>
                <w:sz w:val="24"/>
                <w:szCs w:val="24"/>
              </w:rPr>
              <w:t> и</w:t>
            </w:r>
          </w:p>
          <w:p>
            <w:pPr>
              <w:jc w:val="left"/>
              <w:spacing w:after="0" w:line="240" w:lineRule="auto"/>
              <w:rPr>
                <w:sz w:val="24"/>
                <w:szCs w:val="24"/>
              </w:rPr>
            </w:pPr>
            <w:r>
              <w:rPr>
                <w:rFonts w:ascii="Times New Roman" w:hAnsi="Times New Roman" w:cs="Times New Roman"/>
                <w:color w:val="#000000"/>
                <w:sz w:val="24"/>
                <w:szCs w:val="24"/>
              </w:rPr>
              <w:t> преодоление</w:t>
            </w:r>
          </w:p>
          <w:p>
            <w:pPr>
              <w:jc w:val="left"/>
              <w:spacing w:after="0" w:line="240" w:lineRule="auto"/>
              <w:rPr>
                <w:sz w:val="24"/>
                <w:szCs w:val="24"/>
              </w:rPr>
            </w:pPr>
            <w:r>
              <w:rPr>
                <w:rFonts w:ascii="Times New Roman" w:hAnsi="Times New Roman" w:cs="Times New Roman"/>
                <w:color w:val="#000000"/>
                <w:sz w:val="24"/>
                <w:szCs w:val="24"/>
              </w:rPr>
              <w:t> профессиональной</w:t>
            </w:r>
          </w:p>
          <w:p>
            <w:pPr>
              <w:jc w:val="left"/>
              <w:spacing w:after="0" w:line="240" w:lineRule="auto"/>
              <w:rPr>
                <w:sz w:val="24"/>
                <w:szCs w:val="24"/>
              </w:rPr>
            </w:pPr>
            <w:r>
              <w:rPr>
                <w:rFonts w:ascii="Times New Roman" w:hAnsi="Times New Roman" w:cs="Times New Roman"/>
                <w:color w:val="#000000"/>
                <w:sz w:val="24"/>
                <w:szCs w:val="24"/>
              </w:rPr>
              <w:t> деформации,</w:t>
            </w:r>
          </w:p>
          <w:p>
            <w:pPr>
              <w:jc w:val="left"/>
              <w:spacing w:after="0" w:line="240" w:lineRule="auto"/>
              <w:rPr>
                <w:sz w:val="24"/>
                <w:szCs w:val="24"/>
              </w:rPr>
            </w:pPr>
            <w:r>
              <w:rPr>
                <w:rFonts w:ascii="Times New Roman" w:hAnsi="Times New Roman" w:cs="Times New Roman"/>
                <w:color w:val="#000000"/>
                <w:sz w:val="24"/>
                <w:szCs w:val="24"/>
              </w:rPr>
              <w:t> эмоционального выгорания (длительных рабочих стрессов) и т.д.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w:t>
            </w:r>
          </w:p>
          <w:p>
            <w:pPr>
              <w:jc w:val="left"/>
              <w:spacing w:after="0" w:line="240" w:lineRule="auto"/>
              <w:rPr>
                <w:sz w:val="24"/>
                <w:szCs w:val="24"/>
              </w:rPr>
            </w:pPr>
            <w:r>
              <w:rPr>
                <w:rFonts w:ascii="Times New Roman" w:hAnsi="Times New Roman" w:cs="Times New Roman"/>
                <w:color w:val="#000000"/>
                <w:sz w:val="24"/>
                <w:szCs w:val="24"/>
              </w:rPr>
              <w:t> выгорания</w:t>
            </w:r>
          </w:p>
          <w:p>
            <w:pPr>
              <w:jc w:val="left"/>
              <w:spacing w:after="0" w:line="240" w:lineRule="auto"/>
              <w:rPr>
                <w:sz w:val="24"/>
                <w:szCs w:val="24"/>
              </w:rPr>
            </w:pPr>
            <w:r>
              <w:rPr>
                <w:rFonts w:ascii="Times New Roman" w:hAnsi="Times New Roman" w:cs="Times New Roman"/>
                <w:color w:val="#000000"/>
                <w:sz w:val="24"/>
                <w:szCs w:val="24"/>
              </w:rPr>
              <w:t> педагогов,</w:t>
            </w:r>
          </w:p>
          <w:p>
            <w:pPr>
              <w:jc w:val="left"/>
              <w:spacing w:after="0" w:line="240" w:lineRule="auto"/>
              <w:rPr>
                <w:sz w:val="24"/>
                <w:szCs w:val="24"/>
              </w:rPr>
            </w:pPr>
            <w:r>
              <w:rPr>
                <w:rFonts w:ascii="Times New Roman" w:hAnsi="Times New Roman" w:cs="Times New Roman"/>
                <w:color w:val="#000000"/>
                <w:sz w:val="24"/>
                <w:szCs w:val="24"/>
              </w:rPr>
              <w:t> представителей</w:t>
            </w:r>
          </w:p>
          <w:p>
            <w:pPr>
              <w:jc w:val="left"/>
              <w:spacing w:after="0" w:line="240" w:lineRule="auto"/>
              <w:rPr>
                <w:sz w:val="24"/>
                <w:szCs w:val="24"/>
              </w:rPr>
            </w:pPr>
            <w:r>
              <w:rPr>
                <w:rFonts w:ascii="Times New Roman" w:hAnsi="Times New Roman" w:cs="Times New Roman"/>
                <w:color w:val="#000000"/>
                <w:sz w:val="24"/>
                <w:szCs w:val="24"/>
              </w:rPr>
              <w:t> социальных и экстремальных профессий.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Способы</w:t>
            </w:r>
          </w:p>
          <w:p>
            <w:pPr>
              <w:jc w:val="left"/>
              <w:spacing w:after="0" w:line="240" w:lineRule="auto"/>
              <w:rPr>
                <w:sz w:val="24"/>
                <w:szCs w:val="24"/>
              </w:rPr>
            </w:pPr>
            <w:r>
              <w:rPr>
                <w:rFonts w:ascii="Times New Roman" w:hAnsi="Times New Roman" w:cs="Times New Roman"/>
                <w:color w:val="#000000"/>
                <w:sz w:val="24"/>
                <w:szCs w:val="24"/>
              </w:rPr>
              <w:t> профессиональной</w:t>
            </w:r>
          </w:p>
          <w:p>
            <w:pPr>
              <w:jc w:val="left"/>
              <w:spacing w:after="0" w:line="240" w:lineRule="auto"/>
              <w:rPr>
                <w:sz w:val="24"/>
                <w:szCs w:val="24"/>
              </w:rPr>
            </w:pPr>
            <w:r>
              <w:rPr>
                <w:rFonts w:ascii="Times New Roman" w:hAnsi="Times New Roman" w:cs="Times New Roman"/>
                <w:color w:val="#000000"/>
                <w:sz w:val="24"/>
                <w:szCs w:val="24"/>
              </w:rPr>
              <w:t> реабилитации</w:t>
            </w:r>
          </w:p>
          <w:p>
            <w:pPr>
              <w:jc w:val="left"/>
              <w:spacing w:after="0" w:line="240" w:lineRule="auto"/>
              <w:rPr>
                <w:sz w:val="24"/>
                <w:szCs w:val="24"/>
              </w:rPr>
            </w:pPr>
            <w:r>
              <w:rPr>
                <w:rFonts w:ascii="Times New Roman" w:hAnsi="Times New Roman" w:cs="Times New Roman"/>
                <w:color w:val="#000000"/>
                <w:sz w:val="24"/>
                <w:szCs w:val="24"/>
              </w:rPr>
              <w:t> деформации</w:t>
            </w:r>
          </w:p>
          <w:p>
            <w:pPr>
              <w:jc w:val="left"/>
              <w:spacing w:after="0" w:line="240" w:lineRule="auto"/>
              <w:rPr>
                <w:sz w:val="24"/>
                <w:szCs w:val="24"/>
              </w:rPr>
            </w:pPr>
            <w:r>
              <w:rPr>
                <w:rFonts w:ascii="Times New Roman" w:hAnsi="Times New Roman" w:cs="Times New Roman"/>
                <w:color w:val="#000000"/>
                <w:sz w:val="24"/>
                <w:szCs w:val="24"/>
              </w:rPr>
              <w:t> (деструкций)</w:t>
            </w:r>
          </w:p>
          <w:p>
            <w:pPr>
              <w:jc w:val="left"/>
              <w:spacing w:after="0" w:line="240" w:lineRule="auto"/>
              <w:rPr>
                <w:sz w:val="24"/>
                <w:szCs w:val="24"/>
              </w:rPr>
            </w:pPr>
            <w:r>
              <w:rPr>
                <w:rFonts w:ascii="Times New Roman" w:hAnsi="Times New Roman" w:cs="Times New Roman"/>
                <w:color w:val="#000000"/>
                <w:sz w:val="24"/>
                <w:szCs w:val="24"/>
              </w:rPr>
              <w:t>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727.0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tc>
      </w:tr>
      <w:tr>
        <w:trPr>
          <w:trHeight w:hRule="exact" w:val="251.0771"/>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w:t>
            </w:r>
          </w:p>
          <w:p>
            <w:pPr>
              <w:jc w:val="both"/>
              <w:spacing w:after="0" w:line="240" w:lineRule="auto"/>
              <w:rPr>
                <w:sz w:val="24"/>
                <w:szCs w:val="24"/>
              </w:rPr>
            </w:pPr>
            <w:r>
              <w:rPr>
                <w:rFonts w:ascii="Times New Roman" w:hAnsi="Times New Roman" w:cs="Times New Roman"/>
                <w:color w:val="#000000"/>
                <w:sz w:val="24"/>
                <w:szCs w:val="24"/>
              </w:rPr>
              <w:t> составляющие</w:t>
            </w:r>
          </w:p>
          <w:p>
            <w:pPr>
              <w:jc w:val="both"/>
              <w:spacing w:after="0" w:line="240" w:lineRule="auto"/>
              <w:rPr>
                <w:sz w:val="24"/>
                <w:szCs w:val="24"/>
              </w:rPr>
            </w:pPr>
            <w:r>
              <w:rPr>
                <w:rFonts w:ascii="Times New Roman" w:hAnsi="Times New Roman" w:cs="Times New Roman"/>
                <w:color w:val="#000000"/>
                <w:sz w:val="24"/>
                <w:szCs w:val="24"/>
              </w:rPr>
              <w:t> феномена,</w:t>
            </w:r>
          </w:p>
          <w:p>
            <w:pPr>
              <w:jc w:val="both"/>
              <w:spacing w:after="0" w:line="240" w:lineRule="auto"/>
              <w:rPr>
                <w:sz w:val="24"/>
                <w:szCs w:val="24"/>
              </w:rPr>
            </w:pPr>
            <w:r>
              <w:rPr>
                <w:rFonts w:ascii="Times New Roman" w:hAnsi="Times New Roman" w:cs="Times New Roman"/>
                <w:color w:val="#000000"/>
                <w:sz w:val="24"/>
                <w:szCs w:val="24"/>
              </w:rPr>
              <w:t> причины</w:t>
            </w:r>
          </w:p>
          <w:p>
            <w:pPr>
              <w:jc w:val="both"/>
              <w:spacing w:after="0" w:line="240" w:lineRule="auto"/>
              <w:rPr>
                <w:sz w:val="24"/>
                <w:szCs w:val="24"/>
              </w:rPr>
            </w:pPr>
            <w:r>
              <w:rPr>
                <w:rFonts w:ascii="Times New Roman" w:hAnsi="Times New Roman" w:cs="Times New Roman"/>
                <w:color w:val="#000000"/>
                <w:sz w:val="24"/>
                <w:szCs w:val="24"/>
              </w:rPr>
              <w:t> возникновения</w:t>
            </w:r>
          </w:p>
          <w:p>
            <w:pPr>
              <w:jc w:val="both"/>
              <w:spacing w:after="0" w:line="240" w:lineRule="auto"/>
              <w:rPr>
                <w:sz w:val="24"/>
                <w:szCs w:val="24"/>
              </w:rPr>
            </w:pPr>
            <w:r>
              <w:rPr>
                <w:rFonts w:ascii="Times New Roman" w:hAnsi="Times New Roman" w:cs="Times New Roman"/>
                <w:color w:val="#000000"/>
                <w:sz w:val="24"/>
                <w:szCs w:val="24"/>
              </w:rPr>
              <w:t> и</w:t>
            </w:r>
          </w:p>
          <w:p>
            <w:pPr>
              <w:jc w:val="both"/>
              <w:spacing w:after="0" w:line="240" w:lineRule="auto"/>
              <w:rPr>
                <w:sz w:val="24"/>
                <w:szCs w:val="24"/>
              </w:rPr>
            </w:pPr>
            <w:r>
              <w:rPr>
                <w:rFonts w:ascii="Times New Roman" w:hAnsi="Times New Roman" w:cs="Times New Roman"/>
                <w:color w:val="#000000"/>
                <w:sz w:val="24"/>
                <w:szCs w:val="24"/>
              </w:rPr>
              <w:t> виды</w:t>
            </w:r>
          </w:p>
          <w:p>
            <w:pPr>
              <w:jc w:val="both"/>
              <w:spacing w:after="0" w:line="240" w:lineRule="auto"/>
              <w:rPr>
                <w:sz w:val="24"/>
                <w:szCs w:val="24"/>
              </w:rPr>
            </w:pPr>
            <w:r>
              <w:rPr>
                <w:rFonts w:ascii="Times New Roman" w:hAnsi="Times New Roman" w:cs="Times New Roman"/>
                <w:color w:val="#000000"/>
                <w:sz w:val="24"/>
                <w:szCs w:val="24"/>
              </w:rPr>
              <w:t> деформаций в педагогической</w:t>
            </w:r>
          </w:p>
          <w:p>
            <w:pPr>
              <w:jc w:val="both"/>
              <w:spacing w:after="0" w:line="240" w:lineRule="auto"/>
              <w:rPr>
                <w:sz w:val="24"/>
                <w:szCs w:val="24"/>
              </w:rPr>
            </w:pPr>
            <w:r>
              <w:rPr>
                <w:rFonts w:ascii="Times New Roman" w:hAnsi="Times New Roman" w:cs="Times New Roman"/>
                <w:color w:val="#000000"/>
                <w:sz w:val="24"/>
                <w:szCs w:val="24"/>
              </w:rPr>
              <w:t> и</w:t>
            </w:r>
          </w:p>
          <w:p>
            <w:pPr>
              <w:jc w:val="both"/>
              <w:spacing w:after="0" w:line="240" w:lineRule="auto"/>
              <w:rPr>
                <w:sz w:val="24"/>
                <w:szCs w:val="24"/>
              </w:rPr>
            </w:pPr>
            <w:r>
              <w:rPr>
                <w:rFonts w:ascii="Times New Roman" w:hAnsi="Times New Roman" w:cs="Times New Roman"/>
                <w:color w:val="#000000"/>
                <w:sz w:val="24"/>
                <w:szCs w:val="24"/>
              </w:rPr>
              <w:t> других</w:t>
            </w:r>
          </w:p>
          <w:p>
            <w:pPr>
              <w:jc w:val="both"/>
              <w:spacing w:after="0" w:line="240" w:lineRule="auto"/>
              <w:rPr>
                <w:sz w:val="24"/>
                <w:szCs w:val="24"/>
              </w:rPr>
            </w:pPr>
            <w:r>
              <w:rPr>
                <w:rFonts w:ascii="Times New Roman" w:hAnsi="Times New Roman" w:cs="Times New Roman"/>
                <w:color w:val="#000000"/>
                <w:sz w:val="24"/>
                <w:szCs w:val="24"/>
              </w:rPr>
              <w:t> областях</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Социально-психологические, индивидуально-личностные</w:t>
            </w:r>
          </w:p>
          <w:p>
            <w:pPr>
              <w:jc w:val="center"/>
              <w:spacing w:after="0" w:line="240" w:lineRule="auto"/>
              <w:rPr>
                <w:sz w:val="24"/>
                <w:szCs w:val="24"/>
              </w:rPr>
            </w:pPr>
            <w:r>
              <w:rPr>
                <w:rFonts w:ascii="Times New Roman" w:hAnsi="Times New Roman" w:cs="Times New Roman"/>
                <w:b/>
                <w:color w:val="#000000"/>
                <w:sz w:val="24"/>
                <w:szCs w:val="24"/>
              </w:rPr>
              <w:t> и профессиональные факторы риска эмоционального выгорания. Особенности выгорания</w:t>
            </w:r>
          </w:p>
          <w:p>
            <w:pPr>
              <w:jc w:val="center"/>
              <w:spacing w:after="0" w:line="240" w:lineRule="auto"/>
              <w:rPr>
                <w:sz w:val="24"/>
                <w:szCs w:val="24"/>
              </w:rPr>
            </w:pPr>
            <w:r>
              <w:rPr>
                <w:rFonts w:ascii="Times New Roman" w:hAnsi="Times New Roman" w:cs="Times New Roman"/>
                <w:b/>
                <w:color w:val="#000000"/>
                <w:sz w:val="24"/>
                <w:szCs w:val="24"/>
              </w:rPr>
              <w:t> учителей. Факторы антивыгорания.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24.57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w:t>
            </w:r>
          </w:p>
          <w:p>
            <w:pPr>
              <w:jc w:val="center"/>
              <w:spacing w:after="0" w:line="240" w:lineRule="auto"/>
              <w:rPr>
                <w:sz w:val="24"/>
                <w:szCs w:val="24"/>
              </w:rPr>
            </w:pPr>
            <w:r>
              <w:rPr>
                <w:rFonts w:ascii="Times New Roman" w:hAnsi="Times New Roman" w:cs="Times New Roman"/>
                <w:b/>
                <w:color w:val="#000000"/>
                <w:sz w:val="24"/>
                <w:szCs w:val="24"/>
              </w:rPr>
              <w:t> характеристики</w:t>
            </w:r>
          </w:p>
          <w:p>
            <w:pPr>
              <w:jc w:val="center"/>
              <w:spacing w:after="0" w:line="240" w:lineRule="auto"/>
              <w:rPr>
                <w:sz w:val="24"/>
                <w:szCs w:val="24"/>
              </w:rPr>
            </w:pPr>
            <w:r>
              <w:rPr>
                <w:rFonts w:ascii="Times New Roman" w:hAnsi="Times New Roman" w:cs="Times New Roman"/>
                <w:b/>
                <w:color w:val="#000000"/>
                <w:sz w:val="24"/>
                <w:szCs w:val="24"/>
              </w:rPr>
              <w:t> основных</w:t>
            </w:r>
          </w:p>
          <w:p>
            <w:pPr>
              <w:jc w:val="center"/>
              <w:spacing w:after="0" w:line="240" w:lineRule="auto"/>
              <w:rPr>
                <w:sz w:val="24"/>
                <w:szCs w:val="24"/>
              </w:rPr>
            </w:pPr>
            <w:r>
              <w:rPr>
                <w:rFonts w:ascii="Times New Roman" w:hAnsi="Times New Roman" w:cs="Times New Roman"/>
                <w:b/>
                <w:color w:val="#000000"/>
                <w:sz w:val="24"/>
                <w:szCs w:val="24"/>
              </w:rPr>
              <w:t> системообразующих</w:t>
            </w:r>
          </w:p>
          <w:p>
            <w:pPr>
              <w:jc w:val="center"/>
              <w:spacing w:after="0" w:line="240" w:lineRule="auto"/>
              <w:rPr>
                <w:sz w:val="24"/>
                <w:szCs w:val="24"/>
              </w:rPr>
            </w:pPr>
            <w:r>
              <w:rPr>
                <w:rFonts w:ascii="Times New Roman" w:hAnsi="Times New Roman" w:cs="Times New Roman"/>
                <w:b/>
                <w:color w:val="#000000"/>
                <w:sz w:val="24"/>
                <w:szCs w:val="24"/>
              </w:rPr>
              <w:t> включающих профилактику профессиональных деформаций (деструкций). Взаимосвязь</w:t>
            </w:r>
          </w:p>
          <w:p>
            <w:pPr>
              <w:jc w:val="center"/>
              <w:spacing w:after="0" w:line="240" w:lineRule="auto"/>
              <w:rPr>
                <w:sz w:val="24"/>
                <w:szCs w:val="24"/>
              </w:rPr>
            </w:pPr>
            <w:r>
              <w:rPr>
                <w:rFonts w:ascii="Times New Roman" w:hAnsi="Times New Roman" w:cs="Times New Roman"/>
                <w:b/>
                <w:color w:val="#000000"/>
                <w:sz w:val="24"/>
                <w:szCs w:val="24"/>
              </w:rPr>
              <w:t> основных</w:t>
            </w:r>
          </w:p>
          <w:p>
            <w:pPr>
              <w:jc w:val="center"/>
              <w:spacing w:after="0" w:line="240" w:lineRule="auto"/>
              <w:rPr>
                <w:sz w:val="24"/>
                <w:szCs w:val="24"/>
              </w:rPr>
            </w:pPr>
            <w:r>
              <w:rPr>
                <w:rFonts w:ascii="Times New Roman" w:hAnsi="Times New Roman" w:cs="Times New Roman"/>
                <w:b/>
                <w:color w:val="#000000"/>
                <w:sz w:val="24"/>
                <w:szCs w:val="24"/>
              </w:rPr>
              <w:t> составляющих</w:t>
            </w:r>
          </w:p>
          <w:p>
            <w:pPr>
              <w:jc w:val="center"/>
              <w:spacing w:after="0" w:line="240" w:lineRule="auto"/>
              <w:rPr>
                <w:sz w:val="24"/>
                <w:szCs w:val="24"/>
              </w:rPr>
            </w:pPr>
            <w:r>
              <w:rPr>
                <w:rFonts w:ascii="Times New Roman" w:hAnsi="Times New Roman" w:cs="Times New Roman"/>
                <w:b/>
                <w:color w:val="#000000"/>
                <w:sz w:val="24"/>
                <w:szCs w:val="24"/>
              </w:rPr>
              <w:t> профессиональной</w:t>
            </w:r>
          </w:p>
          <w:p>
            <w:pPr>
              <w:jc w:val="center"/>
              <w:spacing w:after="0" w:line="240" w:lineRule="auto"/>
              <w:rPr>
                <w:sz w:val="24"/>
                <w:szCs w:val="24"/>
              </w:rPr>
            </w:pPr>
            <w:r>
              <w:rPr>
                <w:rFonts w:ascii="Times New Roman" w:hAnsi="Times New Roman" w:cs="Times New Roman"/>
                <w:b/>
                <w:color w:val="#000000"/>
                <w:sz w:val="24"/>
                <w:szCs w:val="24"/>
              </w:rPr>
              <w:t> деструкции</w:t>
            </w:r>
          </w:p>
          <w:p>
            <w:pPr>
              <w:jc w:val="center"/>
              <w:spacing w:after="0" w:line="240" w:lineRule="auto"/>
              <w:rPr>
                <w:sz w:val="24"/>
                <w:szCs w:val="24"/>
              </w:rPr>
            </w:pPr>
            <w:r>
              <w:rPr>
                <w:rFonts w:ascii="Times New Roman" w:hAnsi="Times New Roman" w:cs="Times New Roman"/>
                <w:b/>
                <w:color w:val="#000000"/>
                <w:sz w:val="24"/>
                <w:szCs w:val="24"/>
              </w:rPr>
              <w:t> личности:</w:t>
            </w:r>
          </w:p>
          <w:p>
            <w:pPr>
              <w:jc w:val="center"/>
              <w:spacing w:after="0" w:line="240" w:lineRule="auto"/>
              <w:rPr>
                <w:sz w:val="24"/>
                <w:szCs w:val="24"/>
              </w:rPr>
            </w:pPr>
            <w:r>
              <w:rPr>
                <w:rFonts w:ascii="Times New Roman" w:hAnsi="Times New Roman" w:cs="Times New Roman"/>
                <w:b/>
                <w:color w:val="#000000"/>
                <w:sz w:val="24"/>
                <w:szCs w:val="24"/>
              </w:rPr>
              <w:t> эмоциональное</w:t>
            </w:r>
          </w:p>
          <w:p>
            <w:pPr>
              <w:jc w:val="center"/>
              <w:spacing w:after="0" w:line="240" w:lineRule="auto"/>
              <w:rPr>
                <w:sz w:val="24"/>
                <w:szCs w:val="24"/>
              </w:rPr>
            </w:pPr>
            <w:r>
              <w:rPr>
                <w:rFonts w:ascii="Times New Roman" w:hAnsi="Times New Roman" w:cs="Times New Roman"/>
                <w:b/>
                <w:color w:val="#000000"/>
                <w:sz w:val="24"/>
                <w:szCs w:val="24"/>
              </w:rPr>
              <w:t> выгорание,</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деформация</w:t>
            </w:r>
          </w:p>
          <w:p>
            <w:pPr>
              <w:jc w:val="center"/>
              <w:spacing w:after="0" w:line="240" w:lineRule="auto"/>
              <w:rPr>
                <w:sz w:val="24"/>
                <w:szCs w:val="24"/>
              </w:rPr>
            </w:pPr>
            <w:r>
              <w:rPr>
                <w:rFonts w:ascii="Times New Roman" w:hAnsi="Times New Roman" w:cs="Times New Roman"/>
                <w:b/>
                <w:color w:val="#000000"/>
                <w:sz w:val="24"/>
                <w:szCs w:val="24"/>
              </w:rPr>
              <w:t> и</w:t>
            </w:r>
          </w:p>
          <w:p>
            <w:pPr>
              <w:jc w:val="center"/>
              <w:spacing w:after="0" w:line="240" w:lineRule="auto"/>
              <w:rPr>
                <w:sz w:val="24"/>
                <w:szCs w:val="24"/>
              </w:rPr>
            </w:pPr>
            <w:r>
              <w:rPr>
                <w:rFonts w:ascii="Times New Roman" w:hAnsi="Times New Roman" w:cs="Times New Roman"/>
                <w:b/>
                <w:color w:val="#000000"/>
                <w:sz w:val="24"/>
                <w:szCs w:val="24"/>
              </w:rPr>
              <w:t> дезадаптация</w:t>
            </w:r>
          </w:p>
          <w:p>
            <w:pPr>
              <w:jc w:val="center"/>
              <w:spacing w:after="0" w:line="240" w:lineRule="auto"/>
              <w:rPr>
                <w:sz w:val="24"/>
                <w:szCs w:val="24"/>
              </w:rPr>
            </w:pPr>
            <w:r>
              <w:rPr>
                <w:rFonts w:ascii="Times New Roman" w:hAnsi="Times New Roman" w:cs="Times New Roman"/>
                <w:b/>
                <w:color w:val="#000000"/>
                <w:sz w:val="24"/>
                <w:szCs w:val="24"/>
              </w:rPr>
              <w:t>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Синдром</w:t>
            </w:r>
          </w:p>
          <w:p>
            <w:pPr>
              <w:jc w:val="center"/>
              <w:spacing w:after="0" w:line="240" w:lineRule="auto"/>
              <w:rPr>
                <w:sz w:val="24"/>
                <w:szCs w:val="24"/>
              </w:rPr>
            </w:pPr>
            <w:r>
              <w:rPr>
                <w:rFonts w:ascii="Times New Roman" w:hAnsi="Times New Roman" w:cs="Times New Roman"/>
                <w:b/>
                <w:color w:val="#000000"/>
                <w:sz w:val="24"/>
                <w:szCs w:val="24"/>
              </w:rPr>
              <w:t> эмоционального</w:t>
            </w:r>
          </w:p>
          <w:p>
            <w:pPr>
              <w:jc w:val="center"/>
              <w:spacing w:after="0" w:line="240" w:lineRule="auto"/>
              <w:rPr>
                <w:sz w:val="24"/>
                <w:szCs w:val="24"/>
              </w:rPr>
            </w:pPr>
            <w:r>
              <w:rPr>
                <w:rFonts w:ascii="Times New Roman" w:hAnsi="Times New Roman" w:cs="Times New Roman"/>
                <w:b/>
                <w:color w:val="#000000"/>
                <w:sz w:val="24"/>
                <w:szCs w:val="24"/>
              </w:rPr>
              <w:t> выгорания</w:t>
            </w:r>
          </w:p>
          <w:p>
            <w:pPr>
              <w:jc w:val="center"/>
              <w:spacing w:after="0" w:line="240" w:lineRule="auto"/>
              <w:rPr>
                <w:sz w:val="24"/>
                <w:szCs w:val="24"/>
              </w:rPr>
            </w:pPr>
            <w:r>
              <w:rPr>
                <w:rFonts w:ascii="Times New Roman" w:hAnsi="Times New Roman" w:cs="Times New Roman"/>
                <w:b/>
                <w:color w:val="#000000"/>
                <w:sz w:val="24"/>
                <w:szCs w:val="24"/>
              </w:rPr>
              <w:t> личности</w:t>
            </w:r>
          </w:p>
          <w:p>
            <w:pPr>
              <w:jc w:val="center"/>
              <w:spacing w:after="0" w:line="240" w:lineRule="auto"/>
              <w:rPr>
                <w:sz w:val="24"/>
                <w:szCs w:val="24"/>
              </w:rPr>
            </w:pPr>
            <w:r>
              <w:rPr>
                <w:rFonts w:ascii="Times New Roman" w:hAnsi="Times New Roman" w:cs="Times New Roman"/>
                <w:b/>
                <w:color w:val="#000000"/>
                <w:sz w:val="24"/>
                <w:szCs w:val="24"/>
              </w:rPr>
              <w:t> в</w:t>
            </w:r>
          </w:p>
          <w:p>
            <w:pPr>
              <w:jc w:val="center"/>
              <w:spacing w:after="0" w:line="240" w:lineRule="auto"/>
              <w:rPr>
                <w:sz w:val="24"/>
                <w:szCs w:val="24"/>
              </w:rPr>
            </w:pPr>
            <w:r>
              <w:rPr>
                <w:rFonts w:ascii="Times New Roman" w:hAnsi="Times New Roman" w:cs="Times New Roman"/>
                <w:b/>
                <w:color w:val="#000000"/>
                <w:sz w:val="24"/>
                <w:szCs w:val="24"/>
              </w:rPr>
              <w:t> контексте</w:t>
            </w:r>
          </w:p>
          <w:p>
            <w:pPr>
              <w:jc w:val="center"/>
              <w:spacing w:after="0" w:line="240" w:lineRule="auto"/>
              <w:rPr>
                <w:sz w:val="24"/>
                <w:szCs w:val="24"/>
              </w:rPr>
            </w:pPr>
            <w:r>
              <w:rPr>
                <w:rFonts w:ascii="Times New Roman" w:hAnsi="Times New Roman" w:cs="Times New Roman"/>
                <w:b/>
                <w:color w:val="#000000"/>
                <w:sz w:val="24"/>
                <w:szCs w:val="24"/>
              </w:rPr>
              <w:t> проявления</w:t>
            </w:r>
          </w:p>
          <w:p>
            <w:pPr>
              <w:jc w:val="center"/>
              <w:spacing w:after="0" w:line="240" w:lineRule="auto"/>
              <w:rPr>
                <w:sz w:val="24"/>
                <w:szCs w:val="24"/>
              </w:rPr>
            </w:pPr>
            <w:r>
              <w:rPr>
                <w:rFonts w:ascii="Times New Roman" w:hAnsi="Times New Roman" w:cs="Times New Roman"/>
                <w:b/>
                <w:color w:val="#000000"/>
                <w:sz w:val="24"/>
                <w:szCs w:val="24"/>
              </w:rPr>
              <w:t> профессиональных</w:t>
            </w:r>
          </w:p>
          <w:p>
            <w:pPr>
              <w:jc w:val="center"/>
              <w:spacing w:after="0" w:line="240" w:lineRule="auto"/>
              <w:rPr>
                <w:sz w:val="24"/>
                <w:szCs w:val="24"/>
              </w:rPr>
            </w:pPr>
            <w:r>
              <w:rPr>
                <w:rFonts w:ascii="Times New Roman" w:hAnsi="Times New Roman" w:cs="Times New Roman"/>
                <w:b/>
                <w:color w:val="#000000"/>
                <w:sz w:val="24"/>
                <w:szCs w:val="24"/>
              </w:rPr>
              <w:t> деформаций педагогов.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w:t>
            </w:r>
          </w:p>
          <w:p>
            <w:pPr>
              <w:jc w:val="center"/>
              <w:spacing w:after="0" w:line="240" w:lineRule="auto"/>
              <w:rPr>
                <w:sz w:val="24"/>
                <w:szCs w:val="24"/>
              </w:rPr>
            </w:pPr>
            <w:r>
              <w:rPr>
                <w:rFonts w:ascii="Times New Roman" w:hAnsi="Times New Roman" w:cs="Times New Roman"/>
                <w:b/>
                <w:color w:val="#000000"/>
                <w:sz w:val="24"/>
                <w:szCs w:val="24"/>
              </w:rPr>
              <w:t> личностных и профессионально важных качеств при отборе специалистов.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самодиагностики, профилактики и регуляции психофизиологического</w:t>
            </w:r>
          </w:p>
          <w:p>
            <w:pPr>
              <w:jc w:val="center"/>
              <w:spacing w:after="0" w:line="240" w:lineRule="auto"/>
              <w:rPr>
                <w:sz w:val="24"/>
                <w:szCs w:val="24"/>
              </w:rPr>
            </w:pPr>
            <w:r>
              <w:rPr>
                <w:rFonts w:ascii="Times New Roman" w:hAnsi="Times New Roman" w:cs="Times New Roman"/>
                <w:b/>
                <w:color w:val="#000000"/>
                <w:sz w:val="24"/>
                <w:szCs w:val="24"/>
              </w:rPr>
              <w:t> состояния.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социально-психологических тренингов,</w:t>
            </w:r>
          </w:p>
          <w:p>
            <w:pPr>
              <w:jc w:val="center"/>
              <w:spacing w:after="0" w:line="240" w:lineRule="auto"/>
              <w:rPr>
                <w:sz w:val="24"/>
                <w:szCs w:val="24"/>
              </w:rPr>
            </w:pPr>
            <w:r>
              <w:rPr>
                <w:rFonts w:ascii="Times New Roman" w:hAnsi="Times New Roman" w:cs="Times New Roman"/>
                <w:b/>
                <w:color w:val="#000000"/>
                <w:sz w:val="24"/>
                <w:szCs w:val="24"/>
              </w:rPr>
              <w:t> направленные</w:t>
            </w:r>
          </w:p>
          <w:p>
            <w:pPr>
              <w:jc w:val="center"/>
              <w:spacing w:after="0" w:line="240" w:lineRule="auto"/>
              <w:rPr>
                <w:sz w:val="24"/>
                <w:szCs w:val="24"/>
              </w:rPr>
            </w:pPr>
            <w:r>
              <w:rPr>
                <w:rFonts w:ascii="Times New Roman" w:hAnsi="Times New Roman" w:cs="Times New Roman"/>
                <w:b/>
                <w:color w:val="#000000"/>
                <w:sz w:val="24"/>
                <w:szCs w:val="24"/>
              </w:rPr>
              <w:t> на</w:t>
            </w:r>
          </w:p>
          <w:p>
            <w:pPr>
              <w:jc w:val="center"/>
              <w:spacing w:after="0" w:line="240" w:lineRule="auto"/>
              <w:rPr>
                <w:sz w:val="24"/>
                <w:szCs w:val="24"/>
              </w:rPr>
            </w:pPr>
            <w:r>
              <w:rPr>
                <w:rFonts w:ascii="Times New Roman" w:hAnsi="Times New Roman" w:cs="Times New Roman"/>
                <w:b/>
                <w:color w:val="#000000"/>
                <w:sz w:val="24"/>
                <w:szCs w:val="24"/>
              </w:rPr>
              <w:t> профилактику</w:t>
            </w:r>
          </w:p>
          <w:p>
            <w:pPr>
              <w:jc w:val="center"/>
              <w:spacing w:after="0" w:line="240" w:lineRule="auto"/>
              <w:rPr>
                <w:sz w:val="24"/>
                <w:szCs w:val="24"/>
              </w:rPr>
            </w:pPr>
            <w:r>
              <w:rPr>
                <w:rFonts w:ascii="Times New Roman" w:hAnsi="Times New Roman" w:cs="Times New Roman"/>
                <w:b/>
                <w:color w:val="#000000"/>
                <w:sz w:val="24"/>
                <w:szCs w:val="24"/>
              </w:rPr>
              <w:t> и</w:t>
            </w:r>
          </w:p>
          <w:p>
            <w:pPr>
              <w:jc w:val="center"/>
              <w:spacing w:after="0" w:line="240" w:lineRule="auto"/>
              <w:rPr>
                <w:sz w:val="24"/>
                <w:szCs w:val="24"/>
              </w:rPr>
            </w:pPr>
            <w:r>
              <w:rPr>
                <w:rFonts w:ascii="Times New Roman" w:hAnsi="Times New Roman" w:cs="Times New Roman"/>
                <w:b/>
                <w:color w:val="#000000"/>
                <w:sz w:val="24"/>
                <w:szCs w:val="24"/>
              </w:rPr>
              <w:t> преодоление</w:t>
            </w:r>
          </w:p>
          <w:p>
            <w:pPr>
              <w:jc w:val="center"/>
              <w:spacing w:after="0" w:line="240" w:lineRule="auto"/>
              <w:rPr>
                <w:sz w:val="24"/>
                <w:szCs w:val="24"/>
              </w:rPr>
            </w:pPr>
            <w:r>
              <w:rPr>
                <w:rFonts w:ascii="Times New Roman" w:hAnsi="Times New Roman" w:cs="Times New Roman"/>
                <w:b/>
                <w:color w:val="#000000"/>
                <w:sz w:val="24"/>
                <w:szCs w:val="24"/>
              </w:rPr>
              <w:t> профессиональной</w:t>
            </w:r>
          </w:p>
          <w:p>
            <w:pPr>
              <w:jc w:val="center"/>
              <w:spacing w:after="0" w:line="240" w:lineRule="auto"/>
              <w:rPr>
                <w:sz w:val="24"/>
                <w:szCs w:val="24"/>
              </w:rPr>
            </w:pPr>
            <w:r>
              <w:rPr>
                <w:rFonts w:ascii="Times New Roman" w:hAnsi="Times New Roman" w:cs="Times New Roman"/>
                <w:b/>
                <w:color w:val="#000000"/>
                <w:sz w:val="24"/>
                <w:szCs w:val="24"/>
              </w:rPr>
              <w:t> деформации,</w:t>
            </w:r>
          </w:p>
          <w:p>
            <w:pPr>
              <w:jc w:val="center"/>
              <w:spacing w:after="0" w:line="240" w:lineRule="auto"/>
              <w:rPr>
                <w:sz w:val="24"/>
                <w:szCs w:val="24"/>
              </w:rPr>
            </w:pPr>
            <w:r>
              <w:rPr>
                <w:rFonts w:ascii="Times New Roman" w:hAnsi="Times New Roman" w:cs="Times New Roman"/>
                <w:b/>
                <w:color w:val="#000000"/>
                <w:sz w:val="24"/>
                <w:szCs w:val="24"/>
              </w:rPr>
              <w:t> эмоционального выгорания (длительных рабочих стрессов) и т.д.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w:t>
            </w:r>
          </w:p>
          <w:p>
            <w:pPr>
              <w:jc w:val="center"/>
              <w:spacing w:after="0" w:line="240" w:lineRule="auto"/>
              <w:rPr>
                <w:sz w:val="24"/>
                <w:szCs w:val="24"/>
              </w:rPr>
            </w:pPr>
            <w:r>
              <w:rPr>
                <w:rFonts w:ascii="Times New Roman" w:hAnsi="Times New Roman" w:cs="Times New Roman"/>
                <w:b/>
                <w:color w:val="#000000"/>
                <w:sz w:val="24"/>
                <w:szCs w:val="24"/>
              </w:rPr>
              <w:t> выгорания</w:t>
            </w:r>
          </w:p>
          <w:p>
            <w:pPr>
              <w:jc w:val="center"/>
              <w:spacing w:after="0" w:line="240" w:lineRule="auto"/>
              <w:rPr>
                <w:sz w:val="24"/>
                <w:szCs w:val="24"/>
              </w:rPr>
            </w:pPr>
            <w:r>
              <w:rPr>
                <w:rFonts w:ascii="Times New Roman" w:hAnsi="Times New Roman" w:cs="Times New Roman"/>
                <w:b/>
                <w:color w:val="#000000"/>
                <w:sz w:val="24"/>
                <w:szCs w:val="24"/>
              </w:rPr>
              <w:t> педагогов,</w:t>
            </w:r>
          </w:p>
          <w:p>
            <w:pPr>
              <w:jc w:val="center"/>
              <w:spacing w:after="0" w:line="240" w:lineRule="auto"/>
              <w:rPr>
                <w:sz w:val="24"/>
                <w:szCs w:val="24"/>
              </w:rPr>
            </w:pPr>
            <w:r>
              <w:rPr>
                <w:rFonts w:ascii="Times New Roman" w:hAnsi="Times New Roman" w:cs="Times New Roman"/>
                <w:b/>
                <w:color w:val="#000000"/>
                <w:sz w:val="24"/>
                <w:szCs w:val="24"/>
              </w:rPr>
              <w:t> представителей</w:t>
            </w:r>
          </w:p>
          <w:p>
            <w:pPr>
              <w:jc w:val="center"/>
              <w:spacing w:after="0" w:line="240" w:lineRule="auto"/>
              <w:rPr>
                <w:sz w:val="24"/>
                <w:szCs w:val="24"/>
              </w:rPr>
            </w:pPr>
            <w:r>
              <w:rPr>
                <w:rFonts w:ascii="Times New Roman" w:hAnsi="Times New Roman" w:cs="Times New Roman"/>
                <w:b/>
                <w:color w:val="#000000"/>
                <w:sz w:val="24"/>
                <w:szCs w:val="24"/>
              </w:rPr>
              <w:t> социальных и экстремальных профессий.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469.22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деструкции</w:t>
            </w:r>
          </w:p>
          <w:p>
            <w:pPr>
              <w:jc w:val="center"/>
              <w:spacing w:after="0" w:line="240" w:lineRule="auto"/>
              <w:rPr>
                <w:sz w:val="24"/>
                <w:szCs w:val="24"/>
              </w:rPr>
            </w:pPr>
            <w:r>
              <w:rPr>
                <w:rFonts w:ascii="Times New Roman" w:hAnsi="Times New Roman" w:cs="Times New Roman"/>
                <w:b/>
                <w:color w:val="#000000"/>
                <w:sz w:val="24"/>
                <w:szCs w:val="24"/>
              </w:rPr>
              <w:t> личности</w:t>
            </w:r>
          </w:p>
          <w:p>
            <w:pPr>
              <w:jc w:val="center"/>
              <w:spacing w:after="0" w:line="240" w:lineRule="auto"/>
              <w:rPr>
                <w:sz w:val="24"/>
                <w:szCs w:val="24"/>
              </w:rPr>
            </w:pPr>
            <w:r>
              <w:rPr>
                <w:rFonts w:ascii="Times New Roman" w:hAnsi="Times New Roman" w:cs="Times New Roman"/>
                <w:b/>
                <w:color w:val="#000000"/>
                <w:sz w:val="24"/>
                <w:szCs w:val="24"/>
              </w:rPr>
              <w:t> как</w:t>
            </w:r>
          </w:p>
          <w:p>
            <w:pPr>
              <w:jc w:val="center"/>
              <w:spacing w:after="0" w:line="240" w:lineRule="auto"/>
              <w:rPr>
                <w:sz w:val="24"/>
                <w:szCs w:val="24"/>
              </w:rPr>
            </w:pPr>
            <w:r>
              <w:rPr>
                <w:rFonts w:ascii="Times New Roman" w:hAnsi="Times New Roman" w:cs="Times New Roman"/>
                <w:b/>
                <w:color w:val="#000000"/>
                <w:sz w:val="24"/>
                <w:szCs w:val="24"/>
              </w:rPr>
              <w:t> крайние</w:t>
            </w:r>
          </w:p>
          <w:p>
            <w:pPr>
              <w:jc w:val="center"/>
              <w:spacing w:after="0" w:line="240" w:lineRule="auto"/>
              <w:rPr>
                <w:sz w:val="24"/>
                <w:szCs w:val="24"/>
              </w:rPr>
            </w:pPr>
            <w:r>
              <w:rPr>
                <w:rFonts w:ascii="Times New Roman" w:hAnsi="Times New Roman" w:cs="Times New Roman"/>
                <w:b/>
                <w:color w:val="#000000"/>
                <w:sz w:val="24"/>
                <w:szCs w:val="24"/>
              </w:rPr>
              <w:t> формы</w:t>
            </w:r>
          </w:p>
          <w:p>
            <w:pPr>
              <w:jc w:val="center"/>
              <w:spacing w:after="0" w:line="240" w:lineRule="auto"/>
              <w:rPr>
                <w:sz w:val="24"/>
                <w:szCs w:val="24"/>
              </w:rPr>
            </w:pPr>
            <w:r>
              <w:rPr>
                <w:rFonts w:ascii="Times New Roman" w:hAnsi="Times New Roman" w:cs="Times New Roman"/>
                <w:b/>
                <w:color w:val="#000000"/>
                <w:sz w:val="24"/>
                <w:szCs w:val="24"/>
              </w:rPr>
              <w:t> выражения</w:t>
            </w:r>
          </w:p>
          <w:p>
            <w:pPr>
              <w:jc w:val="center"/>
              <w:spacing w:after="0" w:line="240" w:lineRule="auto"/>
              <w:rPr>
                <w:sz w:val="24"/>
                <w:szCs w:val="24"/>
              </w:rPr>
            </w:pPr>
            <w:r>
              <w:rPr>
                <w:rFonts w:ascii="Times New Roman" w:hAnsi="Times New Roman" w:cs="Times New Roman"/>
                <w:b/>
                <w:color w:val="#000000"/>
                <w:sz w:val="24"/>
                <w:szCs w:val="24"/>
              </w:rPr>
              <w:t> профессиональных</w:t>
            </w:r>
          </w:p>
          <w:p>
            <w:pPr>
              <w:jc w:val="center"/>
              <w:spacing w:after="0" w:line="240" w:lineRule="auto"/>
              <w:rPr>
                <w:sz w:val="24"/>
                <w:szCs w:val="24"/>
              </w:rPr>
            </w:pPr>
            <w:r>
              <w:rPr>
                <w:rFonts w:ascii="Times New Roman" w:hAnsi="Times New Roman" w:cs="Times New Roman"/>
                <w:b/>
                <w:color w:val="#000000"/>
                <w:sz w:val="24"/>
                <w:szCs w:val="24"/>
              </w:rPr>
              <w:t> деформаций</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направленные на изучение выгорания и длительных</w:t>
            </w:r>
          </w:p>
          <w:p>
            <w:pPr>
              <w:jc w:val="center"/>
              <w:spacing w:after="0" w:line="240" w:lineRule="auto"/>
              <w:rPr>
                <w:sz w:val="24"/>
                <w:szCs w:val="24"/>
              </w:rPr>
            </w:pPr>
            <w:r>
              <w:rPr>
                <w:rFonts w:ascii="Times New Roman" w:hAnsi="Times New Roman" w:cs="Times New Roman"/>
                <w:b/>
                <w:color w:val="#000000"/>
                <w:sz w:val="24"/>
                <w:szCs w:val="24"/>
              </w:rPr>
              <w:t> стрессов.</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Способы</w:t>
            </w:r>
          </w:p>
          <w:p>
            <w:pPr>
              <w:jc w:val="center"/>
              <w:spacing w:after="0" w:line="240" w:lineRule="auto"/>
              <w:rPr>
                <w:sz w:val="24"/>
                <w:szCs w:val="24"/>
              </w:rPr>
            </w:pPr>
            <w:r>
              <w:rPr>
                <w:rFonts w:ascii="Times New Roman" w:hAnsi="Times New Roman" w:cs="Times New Roman"/>
                <w:b/>
                <w:color w:val="#000000"/>
                <w:sz w:val="24"/>
                <w:szCs w:val="24"/>
              </w:rPr>
              <w:t> профессиональной</w:t>
            </w:r>
          </w:p>
          <w:p>
            <w:pPr>
              <w:jc w:val="center"/>
              <w:spacing w:after="0" w:line="240" w:lineRule="auto"/>
              <w:rPr>
                <w:sz w:val="24"/>
                <w:szCs w:val="24"/>
              </w:rPr>
            </w:pPr>
            <w:r>
              <w:rPr>
                <w:rFonts w:ascii="Times New Roman" w:hAnsi="Times New Roman" w:cs="Times New Roman"/>
                <w:b/>
                <w:color w:val="#000000"/>
                <w:sz w:val="24"/>
                <w:szCs w:val="24"/>
              </w:rPr>
              <w:t> реабилитации</w:t>
            </w:r>
          </w:p>
          <w:p>
            <w:pPr>
              <w:jc w:val="center"/>
              <w:spacing w:after="0" w:line="240" w:lineRule="auto"/>
              <w:rPr>
                <w:sz w:val="24"/>
                <w:szCs w:val="24"/>
              </w:rPr>
            </w:pPr>
            <w:r>
              <w:rPr>
                <w:rFonts w:ascii="Times New Roman" w:hAnsi="Times New Roman" w:cs="Times New Roman"/>
                <w:b/>
                <w:color w:val="#000000"/>
                <w:sz w:val="24"/>
                <w:szCs w:val="24"/>
              </w:rPr>
              <w:t> деформации</w:t>
            </w:r>
          </w:p>
          <w:p>
            <w:pPr>
              <w:jc w:val="center"/>
              <w:spacing w:after="0" w:line="240" w:lineRule="auto"/>
              <w:rPr>
                <w:sz w:val="24"/>
                <w:szCs w:val="24"/>
              </w:rPr>
            </w:pPr>
            <w:r>
              <w:rPr>
                <w:rFonts w:ascii="Times New Roman" w:hAnsi="Times New Roman" w:cs="Times New Roman"/>
                <w:b/>
                <w:color w:val="#000000"/>
                <w:sz w:val="24"/>
                <w:szCs w:val="24"/>
              </w:rPr>
              <w:t> (деструкций)</w:t>
            </w:r>
          </w:p>
          <w:p>
            <w:pPr>
              <w:jc w:val="center"/>
              <w:spacing w:after="0" w:line="240" w:lineRule="auto"/>
              <w:rPr>
                <w:sz w:val="24"/>
                <w:szCs w:val="24"/>
              </w:rPr>
            </w:pPr>
            <w:r>
              <w:rPr>
                <w:rFonts w:ascii="Times New Roman" w:hAnsi="Times New Roman" w:cs="Times New Roman"/>
                <w:b/>
                <w:color w:val="#000000"/>
                <w:sz w:val="24"/>
                <w:szCs w:val="24"/>
              </w:rPr>
              <w:t> личности.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«Профессиональные деформации педагогов» / Кубрина Л.В..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http://www.iprbookshop.ru/99402.html</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978-5-534-08294-4.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https://urait.ru/bcode/434305</w:t>
            </w:r>
            <w:r>
              <w:rPr/>
              <w:t xml:space="preserve"> </w:t>
            </w:r>
          </w:p>
        </w:tc>
      </w:tr>
      <w:tr>
        <w:trPr>
          <w:trHeight w:hRule="exact" w:val="1333.4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1С:Предпр.8.Комплект для обучения в высших и средних учебных заведениях, Moodle.</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2022-2023_ФГОС3++2022_Бак-ОФО-ПО(ФК)(22)_plx_Профессиональные деформации педагогов</dc:title>
  <dc:creator>FastReport.NET</dc:creator>
</cp:coreProperties>
</file>